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0D2" w:rsidRDefault="00152CEB" w:rsidP="003460D2">
      <w:pPr>
        <w:rPr>
          <w:rFonts w:ascii="Verdana" w:hAnsi="Verdana" w:cs="Verdana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.45pt;margin-top:0;width:276pt;height:190.55pt;z-index:251659264;mso-position-horizontal-relative:text;mso-position-vertical-relative:text" o:allowoverlap="f">
            <v:imagedata r:id="rId4" o:title="infoblokk_kedv_final_felso_cmyk_ERFA"/>
            <w10:wrap type="square"/>
          </v:shape>
        </w:pict>
      </w:r>
    </w:p>
    <w:p w:rsidR="003460D2" w:rsidRDefault="003460D2" w:rsidP="003460D2">
      <w:pPr>
        <w:jc w:val="center"/>
        <w:rPr>
          <w:b/>
        </w:rPr>
      </w:pPr>
    </w:p>
    <w:p w:rsidR="003460D2" w:rsidRDefault="003460D2" w:rsidP="003460D2">
      <w:pPr>
        <w:jc w:val="center"/>
        <w:rPr>
          <w:b/>
        </w:rPr>
      </w:pPr>
    </w:p>
    <w:p w:rsidR="003460D2" w:rsidRDefault="003460D2" w:rsidP="003460D2">
      <w:pPr>
        <w:jc w:val="center"/>
        <w:rPr>
          <w:b/>
        </w:rPr>
      </w:pPr>
    </w:p>
    <w:p w:rsidR="003460D2" w:rsidRDefault="003460D2" w:rsidP="003460D2">
      <w:pPr>
        <w:jc w:val="center"/>
        <w:rPr>
          <w:b/>
        </w:rPr>
      </w:pPr>
    </w:p>
    <w:p w:rsidR="003460D2" w:rsidRDefault="003460D2" w:rsidP="003460D2">
      <w:pPr>
        <w:jc w:val="center"/>
        <w:rPr>
          <w:b/>
        </w:rPr>
      </w:pPr>
    </w:p>
    <w:p w:rsidR="003460D2" w:rsidRDefault="003460D2" w:rsidP="003460D2">
      <w:pPr>
        <w:jc w:val="center"/>
        <w:rPr>
          <w:b/>
        </w:rPr>
      </w:pPr>
    </w:p>
    <w:p w:rsidR="003460D2" w:rsidRDefault="003460D2" w:rsidP="003460D2">
      <w:pPr>
        <w:jc w:val="center"/>
        <w:rPr>
          <w:b/>
        </w:rPr>
      </w:pPr>
    </w:p>
    <w:p w:rsidR="003460D2" w:rsidRDefault="003460D2" w:rsidP="003460D2">
      <w:pPr>
        <w:jc w:val="center"/>
        <w:rPr>
          <w:b/>
        </w:rPr>
      </w:pPr>
    </w:p>
    <w:p w:rsidR="00D832FF" w:rsidRDefault="00923F28" w:rsidP="00D832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23F28">
        <w:rPr>
          <w:b/>
        </w:rPr>
        <w:t>GIB Hungary Kereskedelmi és Szolgáltató Korlátolt Felelősségű Társaság</w:t>
      </w:r>
    </w:p>
    <w:p w:rsidR="00563AE7" w:rsidRPr="00D832FF" w:rsidRDefault="00563AE7" w:rsidP="00D832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D832FF" w:rsidRDefault="00923F28" w:rsidP="00D832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23F28">
        <w:rPr>
          <w:b/>
        </w:rPr>
        <w:t>GINOP-2.1.8-17-2018-02030</w:t>
      </w:r>
    </w:p>
    <w:p w:rsidR="00563AE7" w:rsidRDefault="00563AE7" w:rsidP="00D832FF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</w:p>
    <w:p w:rsidR="003460D2" w:rsidRDefault="003460D2" w:rsidP="00923F28">
      <w:pPr>
        <w:autoSpaceDE w:val="0"/>
        <w:autoSpaceDN w:val="0"/>
        <w:adjustRightInd w:val="0"/>
        <w:spacing w:after="0" w:line="240" w:lineRule="auto"/>
        <w:jc w:val="both"/>
        <w:rPr>
          <w:rFonts w:cs="NimbusSanL-Regu"/>
        </w:rPr>
      </w:pPr>
      <w:r w:rsidRPr="004E3D8D">
        <w:rPr>
          <w:rFonts w:cs="NimbusSanL-Regu"/>
        </w:rPr>
        <w:t xml:space="preserve">A </w:t>
      </w:r>
      <w:r w:rsidR="00923F28" w:rsidRPr="00923F28">
        <w:rPr>
          <w:rFonts w:cs="NimbusSanL-Regu"/>
        </w:rPr>
        <w:t>GIB Hungary Kereskedelmi és Szolgáltató Korlátolt Felelősségű Társaság</w:t>
      </w:r>
      <w:r w:rsidR="00923F28">
        <w:rPr>
          <w:rFonts w:cs="NimbusSanL-Regu"/>
        </w:rPr>
        <w:t xml:space="preserve"> </w:t>
      </w:r>
      <w:r w:rsidR="00923F28" w:rsidRPr="00923F28">
        <w:rPr>
          <w:rFonts w:cs="NimbusSanL-Regu"/>
        </w:rPr>
        <w:t>5 125</w:t>
      </w:r>
      <w:r w:rsidR="00923F28">
        <w:rPr>
          <w:rFonts w:cs="NimbusSanL-Regu"/>
        </w:rPr>
        <w:t> </w:t>
      </w:r>
      <w:r w:rsidR="00923F28" w:rsidRPr="00923F28">
        <w:rPr>
          <w:rFonts w:cs="NimbusSanL-Regu"/>
        </w:rPr>
        <w:t>000</w:t>
      </w:r>
      <w:r w:rsidR="00923F28">
        <w:rPr>
          <w:rFonts w:cs="NimbusSanL-Regu"/>
        </w:rPr>
        <w:t xml:space="preserve"> </w:t>
      </w:r>
      <w:r>
        <w:rPr>
          <w:rFonts w:cs="NimbusSanL-Regu"/>
        </w:rPr>
        <w:t>Ft támogatást nyert a</w:t>
      </w:r>
      <w:r w:rsidRPr="004E3D8D">
        <w:rPr>
          <w:rFonts w:cs="NimbusSanL-Regu"/>
        </w:rPr>
        <w:t xml:space="preserve"> </w:t>
      </w:r>
      <w:r w:rsidR="00563AE7" w:rsidRPr="00563AE7">
        <w:rPr>
          <w:rFonts w:cs="NimbusSanL-Regu"/>
        </w:rPr>
        <w:t>„</w:t>
      </w:r>
      <w:r w:rsidR="00923F28" w:rsidRPr="00923F28">
        <w:rPr>
          <w:rFonts w:cs="NimbusSanL-Regu"/>
        </w:rPr>
        <w:t>A KKV-k versenyképességének növelése adaptív</w:t>
      </w:r>
      <w:r w:rsidR="00923F28">
        <w:rPr>
          <w:rFonts w:cs="NimbusSanL-Regu"/>
        </w:rPr>
        <w:t xml:space="preserve"> </w:t>
      </w:r>
      <w:r w:rsidR="00923F28" w:rsidRPr="00923F28">
        <w:rPr>
          <w:rFonts w:cs="NimbusSanL-Regu"/>
        </w:rPr>
        <w:t>technológiai innováció révén</w:t>
      </w:r>
      <w:r w:rsidR="00563AE7" w:rsidRPr="00563AE7">
        <w:rPr>
          <w:rFonts w:cs="NimbusSanL-Regu"/>
        </w:rPr>
        <w:t>”</w:t>
      </w:r>
      <w:r w:rsidR="00D832FF" w:rsidRPr="003460D2">
        <w:rPr>
          <w:rFonts w:cs="NimbusSanL-Regu"/>
        </w:rPr>
        <w:t xml:space="preserve"> </w:t>
      </w:r>
      <w:r w:rsidRPr="003460D2">
        <w:rPr>
          <w:rFonts w:cs="NimbusSanL-Regu"/>
        </w:rPr>
        <w:t xml:space="preserve">c. pályázati kiíráson. A </w:t>
      </w:r>
      <w:r>
        <w:rPr>
          <w:rFonts w:cs="NimbusSanL-Regu"/>
        </w:rPr>
        <w:t xml:space="preserve">megítélt </w:t>
      </w:r>
      <w:r w:rsidRPr="003460D2">
        <w:rPr>
          <w:rFonts w:cs="NimbusSanL-Regu"/>
        </w:rPr>
        <w:t xml:space="preserve">támogatás a projekt összköltségének </w:t>
      </w:r>
      <w:r w:rsidR="00923F28">
        <w:rPr>
          <w:rFonts w:cs="NimbusSanL-Regu"/>
        </w:rPr>
        <w:t>50%</w:t>
      </w:r>
      <w:r w:rsidRPr="003460D2">
        <w:rPr>
          <w:rFonts w:cs="NimbusSanL-Regu"/>
        </w:rPr>
        <w:t>-a volt.</w:t>
      </w:r>
    </w:p>
    <w:p w:rsidR="003460D2" w:rsidRDefault="003460D2" w:rsidP="003460D2">
      <w:pPr>
        <w:autoSpaceDE w:val="0"/>
        <w:autoSpaceDN w:val="0"/>
        <w:adjustRightInd w:val="0"/>
        <w:spacing w:after="0" w:line="240" w:lineRule="auto"/>
        <w:jc w:val="both"/>
        <w:rPr>
          <w:rFonts w:cs="NimbusSanL-Regu"/>
        </w:rPr>
      </w:pPr>
    </w:p>
    <w:p w:rsidR="00D57F52" w:rsidRDefault="00046573" w:rsidP="00923F28">
      <w:pPr>
        <w:autoSpaceDE w:val="0"/>
        <w:autoSpaceDN w:val="0"/>
        <w:adjustRightInd w:val="0"/>
        <w:spacing w:after="0" w:line="240" w:lineRule="auto"/>
        <w:jc w:val="both"/>
        <w:rPr>
          <w:rFonts w:cs="NimbusSanL-Regu"/>
        </w:rPr>
      </w:pPr>
      <w:r w:rsidRPr="00046573">
        <w:rPr>
          <w:rFonts w:cs="NimbusSanL-Regu"/>
        </w:rPr>
        <w:t xml:space="preserve">Jelen projekt </w:t>
      </w:r>
      <w:r w:rsidR="00923F28">
        <w:rPr>
          <w:rFonts w:cs="NimbusSanL-Regu"/>
        </w:rPr>
        <w:t xml:space="preserve">keretén belül 1 darab </w:t>
      </w:r>
      <w:r w:rsidR="00923F28" w:rsidRPr="00923F28">
        <w:rPr>
          <w:rFonts w:cs="NimbusSanL-Regu"/>
        </w:rPr>
        <w:t>Vízkezelő rendszer és</w:t>
      </w:r>
      <w:r w:rsidR="00923F28">
        <w:rPr>
          <w:rFonts w:cs="NimbusSanL-Regu"/>
        </w:rPr>
        <w:t xml:space="preserve"> </w:t>
      </w:r>
      <w:r w:rsidR="00923F28" w:rsidRPr="00923F28">
        <w:rPr>
          <w:rFonts w:cs="NimbusSanL-Regu"/>
        </w:rPr>
        <w:t>berendezései</w:t>
      </w:r>
      <w:r w:rsidR="00923F28">
        <w:rPr>
          <w:rFonts w:cs="NimbusSanL-Regu"/>
        </w:rPr>
        <w:t xml:space="preserve"> eszközt</w:t>
      </w:r>
      <w:r w:rsidRPr="00046573">
        <w:rPr>
          <w:rFonts w:cs="NimbusSanL-Regu"/>
        </w:rPr>
        <w:t xml:space="preserve"> szereztünk be, mely</w:t>
      </w:r>
      <w:r w:rsidR="00CB29C4">
        <w:rPr>
          <w:rFonts w:cs="NimbusSanL-Regu"/>
        </w:rPr>
        <w:t>ekk</w:t>
      </w:r>
      <w:r w:rsidRPr="00046573">
        <w:rPr>
          <w:rFonts w:cs="NimbusSanL-Regu"/>
        </w:rPr>
        <w:t xml:space="preserve">el </w:t>
      </w:r>
      <w:r w:rsidR="00923F28">
        <w:rPr>
          <w:rFonts w:cs="NimbusSanL-Regu"/>
        </w:rPr>
        <w:t>v</w:t>
      </w:r>
      <w:r w:rsidR="00923F28" w:rsidRPr="00923F28">
        <w:rPr>
          <w:rFonts w:cs="NimbusSanL-Regu"/>
        </w:rPr>
        <w:t>íztermelés,-kezelés,-ellátás</w:t>
      </w:r>
      <w:r w:rsidR="00923F28">
        <w:rPr>
          <w:rFonts w:cs="NimbusSanL-Regu"/>
        </w:rPr>
        <w:t xml:space="preserve"> </w:t>
      </w:r>
      <w:r w:rsidR="00563AE7">
        <w:rPr>
          <w:rFonts w:cs="NimbusSanL-Regu"/>
        </w:rPr>
        <w:t xml:space="preserve">tevékenységünk </w:t>
      </w:r>
      <w:r w:rsidR="00923F28">
        <w:rPr>
          <w:rFonts w:cs="NimbusSanL-Regu"/>
        </w:rPr>
        <w:t>innovációs korszerűsítésen</w:t>
      </w:r>
      <w:r w:rsidR="00563AE7">
        <w:rPr>
          <w:rFonts w:cs="NimbusSanL-Regu"/>
        </w:rPr>
        <w:t xml:space="preserve"> ment keresztül</w:t>
      </w:r>
      <w:r w:rsidR="005B5672">
        <w:rPr>
          <w:rFonts w:cs="NimbusSanL-Regu"/>
        </w:rPr>
        <w:t xml:space="preserve">. A </w:t>
      </w:r>
      <w:r w:rsidR="005B5672" w:rsidRPr="00D6673B">
        <w:t>fejlesztéssel ha</w:t>
      </w:r>
      <w:r w:rsidR="005B5672">
        <w:t>tékonyabbak, versenyképesebbek vagyunk és a minőség is javulást mutat</w:t>
      </w:r>
      <w:r w:rsidR="005B5672" w:rsidRPr="00D6673B">
        <w:t>.</w:t>
      </w:r>
    </w:p>
    <w:p w:rsidR="003460D2" w:rsidRDefault="003460D2" w:rsidP="003460D2">
      <w:pPr>
        <w:autoSpaceDE w:val="0"/>
        <w:autoSpaceDN w:val="0"/>
        <w:adjustRightInd w:val="0"/>
        <w:spacing w:after="0" w:line="240" w:lineRule="auto"/>
        <w:jc w:val="both"/>
        <w:rPr>
          <w:rFonts w:cs="NimbusSanL-Regu"/>
        </w:rPr>
      </w:pPr>
      <w:r>
        <w:rPr>
          <w:rFonts w:cs="NimbusSanL-Regu"/>
        </w:rPr>
        <w:t xml:space="preserve">A projekt </w:t>
      </w:r>
      <w:r w:rsidR="00923F28">
        <w:rPr>
          <w:rFonts w:cs="NimbusSanL-Regu"/>
        </w:rPr>
        <w:t>2019</w:t>
      </w:r>
      <w:r w:rsidR="000F01D7">
        <w:rPr>
          <w:rFonts w:cs="NimbusSanL-Regu"/>
        </w:rPr>
        <w:t>.</w:t>
      </w:r>
      <w:r w:rsidR="00923F28">
        <w:rPr>
          <w:rFonts w:cs="NimbusSanL-Regu"/>
        </w:rPr>
        <w:t>01.0</w:t>
      </w:r>
      <w:r w:rsidR="00152CEB">
        <w:rPr>
          <w:rFonts w:cs="NimbusSanL-Regu"/>
        </w:rPr>
        <w:t>9</w:t>
      </w:r>
      <w:bookmarkStart w:id="0" w:name="_GoBack"/>
      <w:bookmarkEnd w:id="0"/>
      <w:r w:rsidR="00563AE7">
        <w:rPr>
          <w:rFonts w:cs="NimbusSanL-Regu"/>
        </w:rPr>
        <w:t>-én</w:t>
      </w:r>
      <w:r>
        <w:rPr>
          <w:rFonts w:cs="NimbusSanL-Regu"/>
        </w:rPr>
        <w:t xml:space="preserve"> került befejezésre. </w:t>
      </w:r>
    </w:p>
    <w:p w:rsidR="00D57F52" w:rsidRPr="003460D2" w:rsidRDefault="00D57F52" w:rsidP="003460D2">
      <w:pPr>
        <w:autoSpaceDE w:val="0"/>
        <w:autoSpaceDN w:val="0"/>
        <w:adjustRightInd w:val="0"/>
        <w:spacing w:after="0" w:line="240" w:lineRule="auto"/>
        <w:jc w:val="both"/>
        <w:rPr>
          <w:rFonts w:cs="NimbusSanL-Regu"/>
        </w:rPr>
      </w:pPr>
      <w:r>
        <w:rPr>
          <w:rFonts w:cs="NimbusSanL-Regu"/>
        </w:rPr>
        <w:t xml:space="preserve">A pályázatot készítette a </w:t>
      </w:r>
      <w:hyperlink r:id="rId5" w:history="1">
        <w:r w:rsidRPr="00DB4BE6">
          <w:rPr>
            <w:rStyle w:val="Hiperhivatkozs"/>
            <w:rFonts w:cs="NimbusSanL-Regu"/>
          </w:rPr>
          <w:t>Forrá</w:t>
        </w:r>
        <w:r w:rsidR="00DB4BE6" w:rsidRPr="00DB4BE6">
          <w:rPr>
            <w:rStyle w:val="Hiperhivatkozs"/>
            <w:rFonts w:cs="NimbusSanL-Regu"/>
          </w:rPr>
          <w:t>s Centrum Kft. pályázatíró</w:t>
        </w:r>
      </w:hyperlink>
      <w:r w:rsidR="00DB4BE6">
        <w:rPr>
          <w:rFonts w:cs="NimbusSanL-Regu"/>
        </w:rPr>
        <w:t xml:space="preserve"> cég.</w:t>
      </w:r>
    </w:p>
    <w:sectPr w:rsidR="00D57F52" w:rsidRPr="00346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NimbusSanL-Regu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3D0"/>
    <w:rsid w:val="00046573"/>
    <w:rsid w:val="000F01D7"/>
    <w:rsid w:val="00152CEB"/>
    <w:rsid w:val="003460D2"/>
    <w:rsid w:val="004E3D8D"/>
    <w:rsid w:val="00563AE7"/>
    <w:rsid w:val="005B5672"/>
    <w:rsid w:val="008B1D88"/>
    <w:rsid w:val="00923F28"/>
    <w:rsid w:val="009E024C"/>
    <w:rsid w:val="00B41D6C"/>
    <w:rsid w:val="00BD23D0"/>
    <w:rsid w:val="00CB29C4"/>
    <w:rsid w:val="00D57F52"/>
    <w:rsid w:val="00D832FF"/>
    <w:rsid w:val="00DB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2184E6"/>
  <w15:chartTrackingRefBased/>
  <w15:docId w15:val="{23F7D3AC-FEEE-42F4-A7AB-6B254FAF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B4BE6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DB4B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orrascentrum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</Words>
  <Characters>701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Forrás Centrum 4</dc:creator>
  <cp:keywords/>
  <dc:description/>
  <cp:lastModifiedBy>Forráscentrum KFT</cp:lastModifiedBy>
  <cp:revision>15</cp:revision>
  <dcterms:created xsi:type="dcterms:W3CDTF">2015-11-04T09:12:00Z</dcterms:created>
  <dcterms:modified xsi:type="dcterms:W3CDTF">2019-11-05T08:35:00Z</dcterms:modified>
</cp:coreProperties>
</file>